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9F" w:rsidRDefault="0047709F"/>
    <w:tbl>
      <w:tblPr>
        <w:tblStyle w:val="TableGrid"/>
        <w:tblW w:w="11340" w:type="dxa"/>
        <w:tblInd w:w="-792" w:type="dxa"/>
        <w:tblLook w:val="04A0"/>
      </w:tblPr>
      <w:tblGrid>
        <w:gridCol w:w="6384"/>
        <w:gridCol w:w="4956"/>
      </w:tblGrid>
      <w:tr w:rsidR="0024154C" w:rsidTr="009F5C1B">
        <w:trPr>
          <w:trHeight w:val="2090"/>
        </w:trPr>
        <w:tc>
          <w:tcPr>
            <w:tcW w:w="6384" w:type="dxa"/>
          </w:tcPr>
          <w:p w:rsidR="0024154C" w:rsidRDefault="0024154C">
            <w:r>
              <w:rPr>
                <w:noProof/>
                <w:lang w:eastAsia="en-C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3908637</wp:posOffset>
                  </wp:positionH>
                  <wp:positionV relativeFrom="paragraph">
                    <wp:posOffset>109079</wp:posOffset>
                  </wp:positionV>
                  <wp:extent cx="3220861" cy="677333"/>
                  <wp:effectExtent l="19050" t="0" r="0" b="0"/>
                  <wp:wrapNone/>
                  <wp:docPr id="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9350" t="19595" r="20875" b="654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0861" cy="677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4154C" w:rsidRDefault="0024154C">
            <w:pPr>
              <w:rPr>
                <w:rFonts w:ascii="Arial" w:hAnsi="Arial" w:cs="Arial"/>
                <w:b/>
                <w:sz w:val="22"/>
              </w:rPr>
            </w:pPr>
          </w:p>
          <w:p w:rsidR="0024154C" w:rsidRPr="0047709F" w:rsidRDefault="0024154C" w:rsidP="0024154C">
            <w:pPr>
              <w:jc w:val="center"/>
              <w:rPr>
                <w:rFonts w:ascii="Arial" w:hAnsi="Arial" w:cs="Arial"/>
                <w:sz w:val="22"/>
              </w:rPr>
            </w:pPr>
            <w:r w:rsidRPr="0047709F">
              <w:rPr>
                <w:rFonts w:ascii="Arial" w:hAnsi="Arial" w:cs="Arial"/>
                <w:sz w:val="22"/>
              </w:rPr>
              <w:t>Use them between</w:t>
            </w:r>
          </w:p>
          <w:p w:rsidR="0024154C" w:rsidRDefault="0024154C" w:rsidP="0024154C">
            <w:pPr>
              <w:jc w:val="center"/>
              <w:rPr>
                <w:rFonts w:ascii="Arial" w:hAnsi="Arial" w:cs="Arial"/>
                <w:sz w:val="22"/>
              </w:rPr>
            </w:pPr>
            <w:r w:rsidRPr="0047709F">
              <w:rPr>
                <w:rFonts w:ascii="Arial" w:hAnsi="Arial" w:cs="Arial"/>
                <w:sz w:val="22"/>
              </w:rPr>
              <w:t>April 1, 2012 – May 31, 2012</w:t>
            </w:r>
          </w:p>
          <w:p w:rsidR="0024154C" w:rsidRPr="0047709F" w:rsidRDefault="0024154C" w:rsidP="0024154C">
            <w:pPr>
              <w:jc w:val="center"/>
              <w:rPr>
                <w:rFonts w:ascii="Arial" w:hAnsi="Arial" w:cs="Arial"/>
                <w:sz w:val="22"/>
              </w:rPr>
            </w:pPr>
            <w:r w:rsidRPr="0047709F">
              <w:rPr>
                <w:rFonts w:ascii="Arial" w:hAnsi="Arial" w:cs="Arial"/>
                <w:sz w:val="22"/>
              </w:rPr>
              <w:t>and save until your August 2012</w:t>
            </w:r>
          </w:p>
          <w:p w:rsidR="0024154C" w:rsidRPr="00C25B80" w:rsidRDefault="0024154C" w:rsidP="0024154C">
            <w:pPr>
              <w:jc w:val="center"/>
              <w:rPr>
                <w:rFonts w:ascii="Arial" w:hAnsi="Arial" w:cs="Arial"/>
                <w:sz w:val="22"/>
              </w:rPr>
            </w:pPr>
            <w:r w:rsidRPr="0047709F">
              <w:rPr>
                <w:rFonts w:ascii="Arial" w:hAnsi="Arial" w:cs="Arial"/>
                <w:sz w:val="22"/>
              </w:rPr>
              <w:t>statement date.</w:t>
            </w:r>
          </w:p>
        </w:tc>
        <w:tc>
          <w:tcPr>
            <w:tcW w:w="4956" w:type="dxa"/>
          </w:tcPr>
          <w:p w:rsidR="0024154C" w:rsidRDefault="0024154C">
            <w:pPr>
              <w:rPr>
                <w:rFonts w:ascii="Arial" w:hAnsi="Arial" w:cs="Arial"/>
                <w:b/>
                <w:sz w:val="48"/>
                <w:szCs w:val="48"/>
              </w:rPr>
            </w:pPr>
          </w:p>
          <w:p w:rsidR="0024154C" w:rsidRPr="00C25B80" w:rsidRDefault="0024154C">
            <w:pPr>
              <w:rPr>
                <w:sz w:val="56"/>
                <w:szCs w:val="56"/>
              </w:rPr>
            </w:pPr>
          </w:p>
        </w:tc>
      </w:tr>
      <w:tr w:rsidR="0024154C" w:rsidTr="0024154C">
        <w:trPr>
          <w:trHeight w:val="1014"/>
        </w:trPr>
        <w:tc>
          <w:tcPr>
            <w:tcW w:w="6384" w:type="dxa"/>
          </w:tcPr>
          <w:p w:rsidR="0024154C" w:rsidRDefault="0024154C"/>
          <w:p w:rsidR="0024154C" w:rsidRDefault="0024154C" w:rsidP="0024154C">
            <w:pPr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noProof/>
                <w:sz w:val="22"/>
                <w:lang w:eastAsia="en-CA"/>
              </w:rPr>
              <w:t>Just be sure to use them by May 31, 2012.</w:t>
            </w:r>
          </w:p>
          <w:p w:rsidR="0024154C" w:rsidRDefault="0024154C" w:rsidP="0024154C"/>
        </w:tc>
        <w:tc>
          <w:tcPr>
            <w:tcW w:w="4956" w:type="dxa"/>
          </w:tcPr>
          <w:p w:rsidR="0024154C" w:rsidRDefault="0024154C" w:rsidP="00C25B80">
            <w:pPr>
              <w:jc w:val="center"/>
              <w:rPr>
                <w:rFonts w:ascii="Arial" w:hAnsi="Arial" w:cs="Arial"/>
                <w:sz w:val="22"/>
              </w:rPr>
            </w:pPr>
          </w:p>
          <w:p w:rsidR="0024154C" w:rsidRDefault="0024154C" w:rsidP="00C25B80">
            <w:pPr>
              <w:jc w:val="center"/>
              <w:rPr>
                <w:rFonts w:ascii="Arial" w:hAnsi="Arial" w:cs="Arial"/>
                <w:sz w:val="22"/>
              </w:rPr>
            </w:pPr>
          </w:p>
          <w:p w:rsidR="0024154C" w:rsidRDefault="0024154C" w:rsidP="006B0903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>
              <w:rPr>
                <w:rFonts w:ascii="Arial" w:hAnsi="Arial" w:cs="Arial"/>
                <w:sz w:val="22"/>
              </w:rPr>
              <w:t xml:space="preserve">    </w:t>
            </w:r>
            <w:r w:rsidRPr="00C25B80">
              <w:rPr>
                <w:rFonts w:ascii="Arial" w:hAnsi="Arial" w:cs="Arial"/>
                <w:sz w:val="22"/>
              </w:rPr>
              <w:t>See CONDITIONS on reverse for details.*</w:t>
            </w:r>
          </w:p>
        </w:tc>
      </w:tr>
      <w:tr w:rsidR="006B0903" w:rsidTr="006A7ECF">
        <w:trPr>
          <w:trHeight w:val="809"/>
        </w:trPr>
        <w:tc>
          <w:tcPr>
            <w:tcW w:w="11340" w:type="dxa"/>
            <w:gridSpan w:val="2"/>
          </w:tcPr>
          <w:p w:rsidR="006B0903" w:rsidRDefault="006B0903" w:rsidP="006B0903">
            <w:pPr>
              <w:rPr>
                <w:rFonts w:ascii="Arial" w:hAnsi="Arial" w:cs="Arial"/>
                <w:sz w:val="32"/>
                <w:szCs w:val="32"/>
              </w:rPr>
            </w:pPr>
          </w:p>
          <w:p w:rsidR="006B0903" w:rsidRDefault="006B0903" w:rsidP="006B0903">
            <w:pPr>
              <w:rPr>
                <w:rFonts w:ascii="Arial" w:hAnsi="Arial" w:cs="Arial"/>
                <w:sz w:val="32"/>
                <w:szCs w:val="32"/>
              </w:rPr>
            </w:pPr>
            <w:r w:rsidRPr="0047709F">
              <w:rPr>
                <w:rFonts w:ascii="Arial" w:hAnsi="Arial" w:cs="Arial"/>
                <w:sz w:val="32"/>
                <w:szCs w:val="32"/>
              </w:rPr>
              <w:t>Get a special interest rate with these cheques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:rsidR="006B0903" w:rsidRDefault="006B0903" w:rsidP="0047709F">
            <w:pPr>
              <w:jc w:val="center"/>
            </w:pPr>
          </w:p>
        </w:tc>
      </w:tr>
      <w:tr w:rsidR="006A7ECF" w:rsidTr="00A35049">
        <w:trPr>
          <w:trHeight w:val="1013"/>
        </w:trPr>
        <w:tc>
          <w:tcPr>
            <w:tcW w:w="11340" w:type="dxa"/>
            <w:gridSpan w:val="2"/>
          </w:tcPr>
          <w:p w:rsidR="006A7ECF" w:rsidRDefault="006A7ECF" w:rsidP="006B0903">
            <w:pPr>
              <w:rPr>
                <w:rFonts w:ascii="Arial" w:hAnsi="Arial" w:cs="Arial"/>
                <w:noProof/>
                <w:sz w:val="22"/>
                <w:lang w:eastAsia="en-CA"/>
              </w:rPr>
            </w:pPr>
          </w:p>
          <w:p w:rsidR="006A7ECF" w:rsidRDefault="006A7ECF" w:rsidP="006B090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2"/>
                <w:lang w:eastAsia="en-CA"/>
              </w:rPr>
              <w:t>Of course, how you use these cheques is up to you.  They work like any personal cheque and are valid from the date above.</w:t>
            </w:r>
          </w:p>
        </w:tc>
      </w:tr>
      <w:tr w:rsidR="006B0903" w:rsidTr="00A35049">
        <w:trPr>
          <w:trHeight w:val="1707"/>
        </w:trPr>
        <w:tc>
          <w:tcPr>
            <w:tcW w:w="11340" w:type="dxa"/>
            <w:gridSpan w:val="2"/>
          </w:tcPr>
          <w:p w:rsidR="006B0903" w:rsidRDefault="006A7ECF" w:rsidP="0047709F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>
              <w:rPr>
                <w:rFonts w:ascii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-110490</wp:posOffset>
                  </wp:positionH>
                  <wp:positionV relativeFrom="paragraph">
                    <wp:posOffset>194945</wp:posOffset>
                  </wp:positionV>
                  <wp:extent cx="7318375" cy="654685"/>
                  <wp:effectExtent l="19050" t="0" r="0" b="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7919" t="59459" r="4750" b="282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8375" cy="654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0903" w:rsidRDefault="006B0903" w:rsidP="0047709F">
            <w:pPr>
              <w:jc w:val="center"/>
            </w:pPr>
          </w:p>
        </w:tc>
      </w:tr>
      <w:tr w:rsidR="006A7ECF" w:rsidTr="008A3F8E">
        <w:trPr>
          <w:trHeight w:val="935"/>
        </w:trPr>
        <w:tc>
          <w:tcPr>
            <w:tcW w:w="11340" w:type="dxa"/>
            <w:gridSpan w:val="2"/>
          </w:tcPr>
          <w:p w:rsidR="004E2BAA" w:rsidRDefault="004E2BAA" w:rsidP="0047709F">
            <w:pPr>
              <w:jc w:val="center"/>
              <w:rPr>
                <w:rFonts w:ascii="Arial" w:hAnsi="Arial" w:cs="Arial"/>
                <w:b/>
              </w:rPr>
            </w:pPr>
          </w:p>
          <w:p w:rsidR="006A7ECF" w:rsidRDefault="006A7ECF" w:rsidP="0047709F">
            <w:pPr>
              <w:jc w:val="center"/>
              <w:rPr>
                <w:rFonts w:ascii="Arial" w:hAnsi="Arial" w:cs="Arial"/>
                <w:sz w:val="22"/>
              </w:rPr>
            </w:pPr>
            <w:r w:rsidRPr="006B0903">
              <w:rPr>
                <w:rFonts w:ascii="Arial" w:hAnsi="Arial" w:cs="Arial"/>
                <w:b/>
              </w:rPr>
              <w:t>See CONDITIONS on reverse for details and note that a processing fee of 1.0% of the balance transferred will apply and will be charged to your account when the balance transfer is posted.*</w:t>
            </w:r>
          </w:p>
        </w:tc>
      </w:tr>
      <w:tr w:rsidR="006B0903" w:rsidTr="006A7ECF">
        <w:trPr>
          <w:trHeight w:val="1277"/>
        </w:trPr>
        <w:tc>
          <w:tcPr>
            <w:tcW w:w="11340" w:type="dxa"/>
            <w:gridSpan w:val="2"/>
          </w:tcPr>
          <w:p w:rsidR="006B0903" w:rsidRDefault="006B0903" w:rsidP="0047709F">
            <w:pPr>
              <w:jc w:val="center"/>
              <w:rPr>
                <w:rFonts w:ascii="Arial" w:hAnsi="Arial" w:cs="Arial"/>
                <w:sz w:val="22"/>
              </w:rPr>
            </w:pPr>
          </w:p>
          <w:p w:rsidR="006B0903" w:rsidRDefault="006B0903" w:rsidP="006B0903">
            <w:r w:rsidRPr="0047709F">
              <w:rPr>
                <w:rFonts w:ascii="Arial" w:hAnsi="Arial" w:cs="Arial"/>
                <w:sz w:val="22"/>
              </w:rPr>
              <w:t xml:space="preserve">These convenience cheques come with a special interest rate of 11.99% per year with a processing fee of 1.0%.  The rate </w:t>
            </w:r>
            <w:r>
              <w:rPr>
                <w:rFonts w:ascii="Arial" w:hAnsi="Arial" w:cs="Arial"/>
                <w:sz w:val="22"/>
              </w:rPr>
              <w:t>is available especially for you as a Canadian Tire Options® MasterCard® cardmember and lasts until your August 2012 statement date.</w:t>
            </w:r>
          </w:p>
        </w:tc>
      </w:tr>
      <w:tr w:rsidR="006B0903" w:rsidTr="006A7ECF">
        <w:trPr>
          <w:trHeight w:val="1232"/>
        </w:trPr>
        <w:tc>
          <w:tcPr>
            <w:tcW w:w="11340" w:type="dxa"/>
            <w:gridSpan w:val="2"/>
          </w:tcPr>
          <w:p w:rsidR="006B0903" w:rsidRDefault="006B0903" w:rsidP="004770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  <w:lang w:eastAsia="en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59126</wp:posOffset>
                  </wp:positionH>
                  <wp:positionV relativeFrom="paragraph">
                    <wp:posOffset>69356</wp:posOffset>
                  </wp:positionV>
                  <wp:extent cx="6946194" cy="676277"/>
                  <wp:effectExtent l="19050" t="0" r="7056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9860" t="35811" r="23369" b="543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5917" cy="6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B0903" w:rsidTr="00A35049">
        <w:trPr>
          <w:trHeight w:val="1707"/>
        </w:trPr>
        <w:tc>
          <w:tcPr>
            <w:tcW w:w="11340" w:type="dxa"/>
            <w:gridSpan w:val="2"/>
          </w:tcPr>
          <w:p w:rsidR="006B0903" w:rsidRDefault="006B0903" w:rsidP="0047709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  <w:lang w:eastAsia="en-CA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-177941</wp:posOffset>
                  </wp:positionH>
                  <wp:positionV relativeFrom="paragraph">
                    <wp:posOffset>107950</wp:posOffset>
                  </wp:positionV>
                  <wp:extent cx="7454194" cy="846667"/>
                  <wp:effectExtent l="1905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8935" t="44925" r="5930" b="398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194" cy="846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5B80" w:rsidTr="00C04D91">
        <w:trPr>
          <w:trHeight w:val="1707"/>
        </w:trPr>
        <w:tc>
          <w:tcPr>
            <w:tcW w:w="11340" w:type="dxa"/>
            <w:gridSpan w:val="2"/>
          </w:tcPr>
          <w:p w:rsidR="006B0903" w:rsidRDefault="006B0903">
            <w:pPr>
              <w:rPr>
                <w:noProof/>
                <w:lang w:eastAsia="en-CA"/>
              </w:rPr>
            </w:pPr>
          </w:p>
          <w:p w:rsidR="006B0903" w:rsidRDefault="0024154C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181398</wp:posOffset>
                  </wp:positionH>
                  <wp:positionV relativeFrom="paragraph">
                    <wp:posOffset>90466</wp:posOffset>
                  </wp:positionV>
                  <wp:extent cx="6828226" cy="3183467"/>
                  <wp:effectExtent l="19050" t="0" r="0" b="0"/>
                  <wp:wrapNone/>
                  <wp:docPr id="16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7551" t="27027" r="4685" b="87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8226" cy="3183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0903" w:rsidRDefault="006B0903">
            <w:pPr>
              <w:rPr>
                <w:noProof/>
                <w:lang w:eastAsia="en-CA"/>
              </w:rPr>
            </w:pPr>
          </w:p>
          <w:p w:rsidR="006B0903" w:rsidRDefault="006B0903">
            <w:pPr>
              <w:rPr>
                <w:noProof/>
                <w:lang w:eastAsia="en-CA"/>
              </w:rPr>
            </w:pPr>
          </w:p>
          <w:p w:rsidR="006B0903" w:rsidRDefault="006B0903">
            <w:pPr>
              <w:rPr>
                <w:noProof/>
                <w:lang w:eastAsia="en-CA"/>
              </w:rPr>
            </w:pPr>
          </w:p>
          <w:p w:rsidR="006B0903" w:rsidRDefault="006B0903">
            <w:pPr>
              <w:rPr>
                <w:noProof/>
                <w:lang w:eastAsia="en-CA"/>
              </w:rPr>
            </w:pPr>
          </w:p>
          <w:p w:rsidR="006B0903" w:rsidRDefault="006B0903"/>
          <w:p w:rsidR="00C25B80" w:rsidRDefault="00C25B80"/>
          <w:p w:rsidR="00D861DE" w:rsidRDefault="00D861DE"/>
          <w:p w:rsidR="00D861DE" w:rsidRDefault="00D861DE"/>
          <w:p w:rsidR="00D861DE" w:rsidRDefault="00D861DE"/>
          <w:p w:rsidR="0024154C" w:rsidRDefault="0024154C"/>
          <w:p w:rsidR="0024154C" w:rsidRDefault="0024154C"/>
          <w:p w:rsidR="0024154C" w:rsidRDefault="0024154C"/>
          <w:p w:rsidR="0024154C" w:rsidRDefault="0024154C"/>
          <w:p w:rsidR="006B0903" w:rsidRDefault="006B0903"/>
          <w:p w:rsidR="006B0903" w:rsidRDefault="006B0903"/>
          <w:p w:rsidR="0024154C" w:rsidRDefault="0024154C"/>
          <w:p w:rsidR="0024154C" w:rsidRDefault="0024154C"/>
          <w:p w:rsidR="006B0903" w:rsidRDefault="006B0903"/>
          <w:p w:rsidR="006B0903" w:rsidRDefault="006B0903"/>
        </w:tc>
      </w:tr>
      <w:tr w:rsidR="00533D2F" w:rsidTr="00C04D91">
        <w:trPr>
          <w:trHeight w:val="1707"/>
        </w:trPr>
        <w:tc>
          <w:tcPr>
            <w:tcW w:w="11340" w:type="dxa"/>
            <w:gridSpan w:val="2"/>
          </w:tcPr>
          <w:p w:rsidR="00533D2F" w:rsidRDefault="00533D2F">
            <w:pPr>
              <w:rPr>
                <w:noProof/>
                <w:lang w:eastAsia="en-CA"/>
              </w:rPr>
            </w:pPr>
          </w:p>
          <w:p w:rsidR="0024154C" w:rsidRDefault="0024154C" w:rsidP="0024154C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(on back of letter)</w:t>
            </w: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24154C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409081</wp:posOffset>
                  </wp:positionH>
                  <wp:positionV relativeFrom="paragraph">
                    <wp:posOffset>6914</wp:posOffset>
                  </wp:positionV>
                  <wp:extent cx="6596239" cy="2494845"/>
                  <wp:effectExtent l="19050" t="0" r="0" b="0"/>
                  <wp:wrapNone/>
                  <wp:docPr id="18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8032" t="17905" r="21061" b="341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6239" cy="249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24154C" w:rsidRDefault="0024154C">
            <w:pPr>
              <w:rPr>
                <w:noProof/>
                <w:lang w:eastAsia="en-CA"/>
              </w:rPr>
            </w:pPr>
          </w:p>
          <w:p w:rsidR="0024154C" w:rsidRDefault="0024154C">
            <w:pPr>
              <w:rPr>
                <w:noProof/>
                <w:lang w:eastAsia="en-CA"/>
              </w:rPr>
            </w:pPr>
          </w:p>
        </w:tc>
      </w:tr>
      <w:tr w:rsidR="00533D2F" w:rsidTr="00C04D91">
        <w:trPr>
          <w:trHeight w:val="1707"/>
        </w:trPr>
        <w:tc>
          <w:tcPr>
            <w:tcW w:w="11340" w:type="dxa"/>
            <w:gridSpan w:val="2"/>
          </w:tcPr>
          <w:p w:rsidR="005C7D82" w:rsidRDefault="005C7D82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70415</wp:posOffset>
                  </wp:positionH>
                  <wp:positionV relativeFrom="paragraph">
                    <wp:posOffset>227753</wp:posOffset>
                  </wp:positionV>
                  <wp:extent cx="6934905" cy="632178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8092" t="22635" r="18922" b="655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905" cy="632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CA"/>
              </w:rPr>
              <w:t>(on back of letter)</w:t>
            </w:r>
          </w:p>
          <w:p w:rsidR="005C7D82" w:rsidRDefault="005C7D82">
            <w:pPr>
              <w:rPr>
                <w:noProof/>
                <w:lang w:eastAsia="en-CA"/>
              </w:rPr>
            </w:pPr>
          </w:p>
          <w:p w:rsidR="005C7D82" w:rsidRDefault="005C7D82">
            <w:pPr>
              <w:rPr>
                <w:noProof/>
                <w:lang w:eastAsia="en-CA"/>
              </w:rPr>
            </w:pPr>
          </w:p>
          <w:p w:rsidR="005C7D82" w:rsidRDefault="005C7D82">
            <w:pPr>
              <w:rPr>
                <w:noProof/>
                <w:lang w:eastAsia="en-CA"/>
              </w:rPr>
            </w:pPr>
          </w:p>
          <w:p w:rsidR="005C7D82" w:rsidRDefault="005C7D82">
            <w:pPr>
              <w:rPr>
                <w:noProof/>
                <w:lang w:eastAsia="en-CA"/>
              </w:rPr>
            </w:pPr>
          </w:p>
          <w:p w:rsidR="005C7D82" w:rsidRDefault="005C7D82">
            <w:pPr>
              <w:rPr>
                <w:noProof/>
                <w:lang w:eastAsia="en-CA"/>
              </w:rPr>
            </w:pPr>
          </w:p>
          <w:p w:rsidR="005C7D82" w:rsidRDefault="005C7D82">
            <w:pPr>
              <w:rPr>
                <w:noProof/>
                <w:lang w:eastAsia="en-CA"/>
              </w:rPr>
            </w:pPr>
          </w:p>
        </w:tc>
      </w:tr>
      <w:tr w:rsidR="00533D2F" w:rsidTr="00C04D91">
        <w:trPr>
          <w:trHeight w:val="1707"/>
        </w:trPr>
        <w:tc>
          <w:tcPr>
            <w:tcW w:w="11340" w:type="dxa"/>
            <w:gridSpan w:val="2"/>
          </w:tcPr>
          <w:p w:rsidR="00533D2F" w:rsidRDefault="00533D2F">
            <w:pPr>
              <w:rPr>
                <w:noProof/>
                <w:lang w:eastAsia="en-CA"/>
              </w:rPr>
            </w:pPr>
          </w:p>
          <w:p w:rsidR="005C7D82" w:rsidRDefault="005C7D82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(on back of letter)</w:t>
            </w:r>
          </w:p>
          <w:p w:rsidR="00533D2F" w:rsidRDefault="00533D2F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158750</wp:posOffset>
                  </wp:positionV>
                  <wp:extent cx="6878320" cy="868680"/>
                  <wp:effectExtent l="19050" t="0" r="0" b="0"/>
                  <wp:wrapNone/>
                  <wp:docPr id="20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7347" t="34122" r="17334" b="489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8320" cy="86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C7D82" w:rsidRDefault="005C7D82">
            <w:pPr>
              <w:rPr>
                <w:noProof/>
                <w:lang w:eastAsia="en-CA"/>
              </w:rPr>
            </w:pPr>
          </w:p>
        </w:tc>
      </w:tr>
      <w:tr w:rsidR="00533D2F" w:rsidTr="00C04D91">
        <w:trPr>
          <w:trHeight w:val="1707"/>
        </w:trPr>
        <w:tc>
          <w:tcPr>
            <w:tcW w:w="11340" w:type="dxa"/>
            <w:gridSpan w:val="2"/>
          </w:tcPr>
          <w:p w:rsidR="005C7D82" w:rsidRDefault="005C7D82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(on back of letter)</w:t>
            </w: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93345</wp:posOffset>
                  </wp:positionV>
                  <wp:extent cx="6675120" cy="1772285"/>
                  <wp:effectExtent l="19050" t="0" r="0" b="0"/>
                  <wp:wrapNone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7092" t="51014" r="17834" b="13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5120" cy="1772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  <w:p w:rsidR="00533D2F" w:rsidRDefault="00533D2F">
            <w:pPr>
              <w:rPr>
                <w:noProof/>
                <w:lang w:eastAsia="en-CA"/>
              </w:rPr>
            </w:pPr>
          </w:p>
        </w:tc>
      </w:tr>
    </w:tbl>
    <w:p w:rsidR="00533D2F" w:rsidRDefault="00533D2F"/>
    <w:p w:rsidR="00533D2F" w:rsidRDefault="00533D2F"/>
    <w:p w:rsidR="00533D2F" w:rsidRDefault="00533D2F"/>
    <w:p w:rsidR="00533D2F" w:rsidRDefault="00533D2F"/>
    <w:p w:rsidR="00533D2F" w:rsidRDefault="00533D2F"/>
    <w:p w:rsidR="00533D2F" w:rsidRDefault="00533D2F"/>
    <w:p w:rsidR="00533D2F" w:rsidRDefault="00533D2F"/>
    <w:p w:rsidR="00533D2F" w:rsidRDefault="00533D2F"/>
    <w:p w:rsidR="00533D2F" w:rsidRDefault="00533D2F"/>
    <w:sectPr w:rsidR="00533D2F" w:rsidSect="006A7EC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20160" w:code="5"/>
      <w:pgMar w:top="360" w:right="1440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C4A" w:rsidRDefault="00876C4A" w:rsidP="005C7D82">
      <w:r>
        <w:separator/>
      </w:r>
    </w:p>
  </w:endnote>
  <w:endnote w:type="continuationSeparator" w:id="0">
    <w:p w:rsidR="00876C4A" w:rsidRDefault="00876C4A" w:rsidP="005C7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7F" w:rsidRDefault="009D59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D82" w:rsidRPr="005C7D82" w:rsidRDefault="005C7D82">
    <w:pPr>
      <w:pStyle w:val="Footer"/>
      <w:rPr>
        <w:lang w:val="en-US"/>
      </w:rPr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5211940</wp:posOffset>
          </wp:positionH>
          <wp:positionV relativeFrom="paragraph">
            <wp:posOffset>35420</wp:posOffset>
          </wp:positionV>
          <wp:extent cx="692150" cy="465242"/>
          <wp:effectExtent l="19050" t="0" r="0" b="0"/>
          <wp:wrapNone/>
          <wp:docPr id="22" name="Picture 21" descr="ELAN Logo 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N Logo 2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2150" cy="4652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274D">
      <w:rPr>
        <w:lang w:val="en-US"/>
      </w:rPr>
      <w:t>Handout 2-4</w:t>
    </w:r>
    <w:r>
      <w:rPr>
        <w:lang w:val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7F" w:rsidRDefault="009D59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C4A" w:rsidRDefault="00876C4A" w:rsidP="005C7D82">
      <w:r>
        <w:separator/>
      </w:r>
    </w:p>
  </w:footnote>
  <w:footnote w:type="continuationSeparator" w:id="0">
    <w:p w:rsidR="00876C4A" w:rsidRDefault="00876C4A" w:rsidP="005C7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7F" w:rsidRDefault="009D59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7F" w:rsidRDefault="009D59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7F" w:rsidRDefault="009D59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1470"/>
    <w:multiLevelType w:val="hybridMultilevel"/>
    <w:tmpl w:val="8B608A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3821B4"/>
    <w:rsid w:val="00026278"/>
    <w:rsid w:val="0024154C"/>
    <w:rsid w:val="00255F84"/>
    <w:rsid w:val="0029759A"/>
    <w:rsid w:val="00333FEA"/>
    <w:rsid w:val="0037274D"/>
    <w:rsid w:val="003821B4"/>
    <w:rsid w:val="0040227B"/>
    <w:rsid w:val="0047709F"/>
    <w:rsid w:val="004E2BAA"/>
    <w:rsid w:val="00533D2F"/>
    <w:rsid w:val="005C7D82"/>
    <w:rsid w:val="006A7ECF"/>
    <w:rsid w:val="006B0903"/>
    <w:rsid w:val="00876C4A"/>
    <w:rsid w:val="008A3F8E"/>
    <w:rsid w:val="009D597F"/>
    <w:rsid w:val="00A46120"/>
    <w:rsid w:val="00B80FDE"/>
    <w:rsid w:val="00C25B80"/>
    <w:rsid w:val="00D861DE"/>
    <w:rsid w:val="00DE2DAB"/>
    <w:rsid w:val="00E35AC6"/>
    <w:rsid w:val="00ED3A5E"/>
    <w:rsid w:val="00F54856"/>
    <w:rsid w:val="00FF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1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1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5B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C7D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7D82"/>
  </w:style>
  <w:style w:type="paragraph" w:styleId="Footer">
    <w:name w:val="footer"/>
    <w:basedOn w:val="Normal"/>
    <w:link w:val="FooterChar"/>
    <w:uiPriority w:val="99"/>
    <w:semiHidden/>
    <w:unhideWhenUsed/>
    <w:rsid w:val="005C7D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7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6408C-4876-4DE9-B5DE-76FB6249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3</cp:revision>
  <cp:lastPrinted>2012-10-31T03:22:00Z</cp:lastPrinted>
  <dcterms:created xsi:type="dcterms:W3CDTF">2012-10-31T03:22:00Z</dcterms:created>
  <dcterms:modified xsi:type="dcterms:W3CDTF">2012-10-31T03:23:00Z</dcterms:modified>
</cp:coreProperties>
</file>